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DATE: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2108835</wp:posOffset>
            </wp:positionH>
            <wp:positionV relativeFrom="paragraph">
              <wp:posOffset>26670</wp:posOffset>
            </wp:positionV>
            <wp:extent cx="1628140" cy="162814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28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56"/>
          <w:szCs w:val="56"/>
          <w:vertAlign w:val="baseline"/>
          <w:rtl w:val="0"/>
        </w:rPr>
        <w:t xml:space="preserve">Compact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56"/>
          <w:szCs w:val="56"/>
          <w:vertAlign w:val="superscript"/>
          <w:rtl w:val="0"/>
        </w:rPr>
        <w:t xml:space="preserve">® 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sz w:val="56"/>
          <w:szCs w:val="56"/>
          <w:vertAlign w:val="baseline"/>
          <w:rtl w:val="0"/>
        </w:rPr>
        <w:t xml:space="preserve">Water 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4"/>
          <w:szCs w:val="44"/>
          <w:vertAlign w:val="baseline"/>
          <w:rtl w:val="0"/>
        </w:rPr>
        <w:t xml:space="preserve">SUBMITTAL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</w:tabs>
        <w:ind w:left="900" w:hanging="900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PROJECT:</w:t>
        <w:tab/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</w:tabs>
        <w:ind w:left="900" w:hanging="900"/>
        <w:contextualSpacing w:val="0"/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</w:tabs>
        <w:ind w:left="900" w:hanging="900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LOCATION: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</w:tabs>
        <w:ind w:left="900"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</w:tabs>
        <w:ind w:left="900" w:hanging="900"/>
        <w:contextualSpacing w:val="0"/>
      </w:pPr>
      <w:bookmarkStart w:colFirst="0" w:colLast="0" w:name="h.3znysh7" w:id="3"/>
      <w:bookmarkEnd w:id="3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ENGINEER: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2et92p0" w:id="4"/>
      <w:bookmarkEnd w:id="4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DESCRIPTION: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tyjcwt" w:id="5"/>
      <w:bookmarkEnd w:id="5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CONTRACTOR: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dy6vkm" w:id="6"/>
      <w:bookmarkEnd w:id="6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REF. #:</w:t>
        <w:tab/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240"/>
        <w:contextualSpacing w:val="0"/>
      </w:pPr>
      <w:bookmarkStart w:colFirst="0" w:colLast="0" w:name="h.1t3h5sf" w:id="7"/>
      <w:bookmarkEnd w:id="7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☐ Original Submittal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240"/>
        <w:contextualSpacing w:val="0"/>
      </w:pPr>
      <w:bookmarkStart w:colFirst="0" w:colLast="0" w:name="h.4d34og8" w:id="8"/>
      <w:bookmarkEnd w:id="8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☐ Re-Submittal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240"/>
        <w:contextualSpacing w:val="0"/>
      </w:pPr>
      <w:bookmarkStart w:colFirst="0" w:colLast="0" w:name="h.2s8eyo1" w:id="9"/>
      <w:bookmarkEnd w:id="9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☐ For Record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17dp8vu" w:id="10"/>
      <w:bookmarkEnd w:id="10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ADDITIONAL NOTES: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rdcrjn" w:id="11"/>
      <w:bookmarkEnd w:id="11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SUBMITTED BY:</w:t>
        <w:tab/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26in1rg" w:id="12"/>
      <w:bookmarkEnd w:id="12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lnxbz9" w:id="13"/>
      <w:bookmarkEnd w:id="13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5nkun2" w:id="14"/>
      <w:bookmarkEnd w:id="14"/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 xml:space="preserve">     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Patterson-Kelley • 100 Burson Street • E. Stroudsburg, PA 18301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Phone: 570-421-7500 • Fax: 570-476-7247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www.pkwaterheaters.com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SUBMITTAL COVER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C-03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